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58" w:rsidRPr="007675D2" w:rsidRDefault="006B5661" w:rsidP="006B5661">
      <w:pPr>
        <w:pStyle w:val="a3"/>
        <w:spacing w:after="0" w:afterAutospacing="0"/>
        <w:ind w:firstLine="709"/>
        <w:jc w:val="both"/>
        <w:rPr>
          <w:b/>
          <w:color w:val="000000"/>
        </w:rPr>
      </w:pPr>
      <w:r w:rsidRPr="007675D2">
        <w:rPr>
          <w:b/>
          <w:color w:val="000000"/>
        </w:rPr>
        <w:t xml:space="preserve">Государственное бюджетное общеобразовательное учреждение школа № 4 </w:t>
      </w:r>
      <w:r w:rsidR="00217A58" w:rsidRPr="007675D2">
        <w:rPr>
          <w:b/>
          <w:color w:val="000000"/>
        </w:rPr>
        <w:t xml:space="preserve">   </w:t>
      </w:r>
    </w:p>
    <w:p w:rsidR="006B5661" w:rsidRDefault="00217A58" w:rsidP="006B5661">
      <w:pPr>
        <w:pStyle w:val="a3"/>
        <w:spacing w:after="0" w:afterAutospacing="0"/>
        <w:ind w:firstLine="709"/>
        <w:jc w:val="both"/>
        <w:rPr>
          <w:b/>
          <w:color w:val="000000"/>
        </w:rPr>
      </w:pPr>
      <w:r w:rsidRPr="007675D2">
        <w:rPr>
          <w:b/>
          <w:color w:val="000000"/>
        </w:rPr>
        <w:t xml:space="preserve">                    </w:t>
      </w:r>
      <w:r w:rsidR="006B5661" w:rsidRPr="007675D2">
        <w:rPr>
          <w:b/>
          <w:color w:val="000000"/>
        </w:rPr>
        <w:t>Василеостровского района Санкт-Петербурга</w:t>
      </w:r>
    </w:p>
    <w:p w:rsidR="00B516A0" w:rsidRDefault="00B516A0" w:rsidP="006B5661">
      <w:pPr>
        <w:pStyle w:val="a3"/>
        <w:spacing w:before="102" w:beforeAutospacing="0" w:after="102" w:afterAutospacing="0"/>
        <w:ind w:firstLine="709"/>
        <w:jc w:val="both"/>
        <w:rPr>
          <w:color w:val="000000"/>
        </w:rPr>
      </w:pPr>
    </w:p>
    <w:p w:rsidR="006B5661" w:rsidRDefault="006B5661" w:rsidP="006B5661">
      <w:pPr>
        <w:pStyle w:val="a3"/>
        <w:spacing w:before="102" w:beforeAutospacing="0" w:after="102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7675D2">
        <w:rPr>
          <w:color w:val="000000"/>
        </w:rPr>
        <w:t>Прием электронных заявлений (заявлений) и последующее предоставление документов в образовательную организацию осуществляется в три этапа:</w:t>
      </w:r>
    </w:p>
    <w:p w:rsidR="007675D2" w:rsidRPr="007675D2" w:rsidRDefault="007675D2" w:rsidP="006B5661">
      <w:pPr>
        <w:pStyle w:val="a3"/>
        <w:spacing w:before="102" w:beforeAutospacing="0" w:after="102" w:afterAutospacing="0"/>
        <w:ind w:firstLine="709"/>
        <w:jc w:val="both"/>
        <w:rPr>
          <w:color w:val="000000"/>
        </w:rPr>
      </w:pPr>
    </w:p>
    <w:p w:rsidR="006B5661" w:rsidRPr="007675D2" w:rsidRDefault="006B5661" w:rsidP="006B5661">
      <w:pPr>
        <w:pStyle w:val="a3"/>
        <w:spacing w:before="102" w:beforeAutospacing="0" w:after="102" w:afterAutospacing="0"/>
        <w:jc w:val="both"/>
        <w:rPr>
          <w:color w:val="000000"/>
        </w:rPr>
      </w:pPr>
      <w:r w:rsidRPr="007675D2">
        <w:rPr>
          <w:b/>
          <w:bCs/>
          <w:color w:val="FF0000"/>
        </w:rPr>
        <w:t>1 этап</w:t>
      </w:r>
      <w:r w:rsidRPr="007675D2">
        <w:rPr>
          <w:b/>
          <w:bCs/>
          <w:color w:val="000000"/>
        </w:rPr>
        <w:t> (15.12.2017-19.01.2018) </w:t>
      </w:r>
      <w:r w:rsidRPr="007675D2">
        <w:rPr>
          <w:color w:val="000000"/>
        </w:rPr>
        <w:t>— подача заявлений гражданами, чьи дети имеют </w:t>
      </w:r>
      <w:r w:rsidRPr="007675D2">
        <w:rPr>
          <w:b/>
          <w:bCs/>
          <w:color w:val="000000"/>
        </w:rPr>
        <w:t>преимущественное право</w:t>
      </w:r>
      <w:r w:rsidRPr="007675D2">
        <w:rPr>
          <w:color w:val="000000"/>
        </w:rPr>
        <w:t> при приеме в образовательную организацию. Основные критерии приема:</w:t>
      </w:r>
    </w:p>
    <w:p w:rsidR="006B5661" w:rsidRPr="007675D2" w:rsidRDefault="006B5661" w:rsidP="006B5661">
      <w:pPr>
        <w:pStyle w:val="a3"/>
        <w:numPr>
          <w:ilvl w:val="0"/>
          <w:numId w:val="1"/>
        </w:numPr>
        <w:spacing w:before="102" w:beforeAutospacing="0" w:after="102" w:afterAutospacing="0"/>
        <w:jc w:val="both"/>
        <w:rPr>
          <w:color w:val="000000"/>
        </w:rPr>
      </w:pPr>
      <w:r w:rsidRPr="007675D2">
        <w:rPr>
          <w:i/>
          <w:iCs/>
          <w:color w:val="000000"/>
        </w:rPr>
        <w:t>для региональных льготников</w:t>
      </w:r>
      <w:r w:rsidRPr="007675D2">
        <w:rPr>
          <w:color w:val="000000"/>
        </w:rPr>
        <w:t>: обучение в данной образовательной организации старших братьев или сестер, штатная должность родителя (законного представителя) в данной образовательной организации;</w:t>
      </w:r>
    </w:p>
    <w:p w:rsidR="006B5661" w:rsidRPr="007675D2" w:rsidRDefault="006B5661" w:rsidP="006B5661">
      <w:pPr>
        <w:pStyle w:val="a3"/>
        <w:numPr>
          <w:ilvl w:val="0"/>
          <w:numId w:val="1"/>
        </w:numPr>
        <w:spacing w:before="102" w:beforeAutospacing="0" w:after="102" w:afterAutospacing="0"/>
        <w:jc w:val="both"/>
        <w:rPr>
          <w:color w:val="000000"/>
        </w:rPr>
      </w:pPr>
      <w:r w:rsidRPr="007675D2">
        <w:rPr>
          <w:i/>
          <w:iCs/>
          <w:color w:val="000000"/>
        </w:rPr>
        <w:t>для федеральных льготников</w:t>
      </w:r>
      <w:r w:rsidRPr="007675D2">
        <w:rPr>
          <w:color w:val="000000"/>
        </w:rPr>
        <w:t>: место жительства семьи в микрорайоне, закрепленном администрациями районов для проведения первичного учета детей.</w:t>
      </w:r>
    </w:p>
    <w:p w:rsidR="006B5661" w:rsidRPr="007675D2" w:rsidRDefault="006B5661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  <w:r w:rsidRPr="007675D2">
        <w:rPr>
          <w:color w:val="000000"/>
        </w:rPr>
        <w:t>Таким образом, на первом этапе в образовательную организацию будут зачислены дети, чьи старшие братья и сестры уже обучаются в данной образовательной организации, дети сотрудников данной образовательной организации, а также дети, имеющие преимущественное право в соответствии с федеральным законодательством и проживающие в микрорайоне первичного учета детей.</w:t>
      </w:r>
    </w:p>
    <w:p w:rsidR="006B5661" w:rsidRDefault="006B5661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  <w:r w:rsidRPr="007675D2">
        <w:rPr>
          <w:color w:val="000000"/>
        </w:rPr>
        <w:t>В случае подачи заявления с 20 января 2018 года преимущественное право реализуется на свободные места.</w:t>
      </w:r>
    </w:p>
    <w:p w:rsidR="007675D2" w:rsidRPr="007675D2" w:rsidRDefault="007675D2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</w:p>
    <w:p w:rsidR="006B5661" w:rsidRPr="007675D2" w:rsidRDefault="006B5661" w:rsidP="006B5661">
      <w:pPr>
        <w:pStyle w:val="a3"/>
        <w:spacing w:before="102" w:beforeAutospacing="0" w:after="102" w:afterAutospacing="0"/>
        <w:jc w:val="both"/>
        <w:rPr>
          <w:color w:val="000000"/>
        </w:rPr>
      </w:pPr>
      <w:r w:rsidRPr="007675D2">
        <w:rPr>
          <w:b/>
          <w:bCs/>
          <w:color w:val="FF0000"/>
        </w:rPr>
        <w:t>2 этап</w:t>
      </w:r>
      <w:r w:rsidRPr="007675D2">
        <w:rPr>
          <w:b/>
          <w:bCs/>
          <w:color w:val="000000"/>
        </w:rPr>
        <w:t> (20.01.2018-30.06.2018) </w:t>
      </w:r>
      <w:r w:rsidRPr="007675D2">
        <w:rPr>
          <w:color w:val="000000"/>
        </w:rPr>
        <w:t>— подача заявлений гражданами, чьи дети </w:t>
      </w:r>
      <w:r w:rsidRPr="007675D2">
        <w:rPr>
          <w:b/>
          <w:bCs/>
          <w:color w:val="000000"/>
        </w:rPr>
        <w:t>проживают на закрепленной территории</w:t>
      </w:r>
      <w:r w:rsidRPr="007675D2">
        <w:rPr>
          <w:color w:val="000000"/>
        </w:rPr>
        <w:t>. Основные критерии приема:</w:t>
      </w:r>
    </w:p>
    <w:p w:rsidR="006B5661" w:rsidRPr="007675D2" w:rsidRDefault="006B5661" w:rsidP="006B5661">
      <w:pPr>
        <w:pStyle w:val="a3"/>
        <w:numPr>
          <w:ilvl w:val="0"/>
          <w:numId w:val="2"/>
        </w:numPr>
        <w:spacing w:before="102" w:beforeAutospacing="0" w:after="102" w:afterAutospacing="0"/>
        <w:jc w:val="both"/>
        <w:rPr>
          <w:color w:val="000000"/>
        </w:rPr>
      </w:pPr>
      <w:r w:rsidRPr="007675D2">
        <w:rPr>
          <w:color w:val="000000"/>
        </w:rPr>
        <w:t>проживание ребенка в микрорайоне, закрепленном администрациями районов для проведения первичного учета детей, обеспечение безопасности по пути;</w:t>
      </w:r>
    </w:p>
    <w:p w:rsidR="006B5661" w:rsidRPr="007675D2" w:rsidRDefault="006B5661" w:rsidP="006B5661">
      <w:pPr>
        <w:pStyle w:val="a3"/>
        <w:numPr>
          <w:ilvl w:val="0"/>
          <w:numId w:val="2"/>
        </w:numPr>
        <w:spacing w:before="102" w:beforeAutospacing="0" w:after="102" w:afterAutospacing="0"/>
        <w:jc w:val="both"/>
        <w:rPr>
          <w:color w:val="000000"/>
        </w:rPr>
      </w:pPr>
      <w:r w:rsidRPr="007675D2">
        <w:rPr>
          <w:color w:val="000000"/>
        </w:rPr>
        <w:t>в образовательное учреждение, минимизация времени на путь от места проживания ребенка до образовательного учреждения;</w:t>
      </w:r>
    </w:p>
    <w:p w:rsidR="006B5661" w:rsidRPr="007675D2" w:rsidRDefault="006B5661" w:rsidP="006B5661">
      <w:pPr>
        <w:pStyle w:val="a3"/>
        <w:numPr>
          <w:ilvl w:val="0"/>
          <w:numId w:val="2"/>
        </w:numPr>
        <w:spacing w:before="102" w:beforeAutospacing="0" w:after="102" w:afterAutospacing="0"/>
        <w:jc w:val="both"/>
        <w:rPr>
          <w:color w:val="000000"/>
        </w:rPr>
      </w:pPr>
      <w:r w:rsidRPr="007675D2">
        <w:rPr>
          <w:color w:val="000000"/>
        </w:rPr>
        <w:t>на свободные места — наличие преимущественного права и т.д.</w:t>
      </w:r>
    </w:p>
    <w:p w:rsidR="006B5661" w:rsidRPr="007675D2" w:rsidRDefault="006B5661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  <w:r w:rsidRPr="007675D2">
        <w:rPr>
          <w:color w:val="000000"/>
        </w:rPr>
        <w:t>Таким образом, на втором этапе в образовательную организацию в первую очередь будут зачислены дети, проживающие в микрорайоне, закрепленном администрацией района Санкт-Петербурга для проведения первичного учета детей.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</w:r>
    </w:p>
    <w:p w:rsidR="006B5661" w:rsidRDefault="006B5661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  <w:r w:rsidRPr="007675D2">
        <w:rPr>
          <w:color w:val="000000"/>
        </w:rPr>
        <w:t>В случае подачи заявления после 30 июня 2018 года зачисление производится на общих основаниях.</w:t>
      </w:r>
    </w:p>
    <w:p w:rsidR="007675D2" w:rsidRPr="007675D2" w:rsidRDefault="007675D2" w:rsidP="006B5661">
      <w:pPr>
        <w:pStyle w:val="a3"/>
        <w:spacing w:before="102" w:beforeAutospacing="0" w:after="102" w:afterAutospacing="0"/>
        <w:ind w:left="374"/>
        <w:jc w:val="both"/>
        <w:rPr>
          <w:color w:val="000000"/>
        </w:rPr>
      </w:pPr>
    </w:p>
    <w:p w:rsidR="00217A58" w:rsidRPr="007675D2" w:rsidRDefault="006B5661" w:rsidP="00217A58">
      <w:pPr>
        <w:pStyle w:val="a3"/>
        <w:spacing w:before="102" w:beforeAutospacing="0" w:after="102" w:afterAutospacing="0"/>
        <w:jc w:val="both"/>
        <w:rPr>
          <w:color w:val="000000"/>
        </w:rPr>
      </w:pPr>
      <w:r w:rsidRPr="007675D2">
        <w:rPr>
          <w:b/>
          <w:bCs/>
          <w:color w:val="FF0000"/>
        </w:rPr>
        <w:t>3 этап</w:t>
      </w:r>
      <w:r w:rsidRPr="007675D2">
        <w:rPr>
          <w:b/>
          <w:bCs/>
          <w:color w:val="000000"/>
        </w:rPr>
        <w:t> (с 01.07.2018) </w:t>
      </w:r>
      <w:r w:rsidRPr="007675D2">
        <w:rPr>
          <w:color w:val="000000"/>
        </w:rPr>
        <w:t>— подача заявлений гражданами, чьи дети не проживают на закрепленной территории. Основные критерии приема: наличие свободных мест, дата подачи заявления.</w:t>
      </w:r>
    </w:p>
    <w:p w:rsidR="00B330DE" w:rsidRPr="007675D2" w:rsidRDefault="006B5661" w:rsidP="00217A58">
      <w:pPr>
        <w:pStyle w:val="a3"/>
        <w:spacing w:before="102" w:beforeAutospacing="0" w:after="102" w:afterAutospacing="0"/>
        <w:jc w:val="both"/>
        <w:rPr>
          <w:b/>
        </w:rPr>
      </w:pPr>
      <w:r w:rsidRPr="007675D2">
        <w:rPr>
          <w:b/>
          <w:color w:val="000000"/>
        </w:rPr>
        <w:t>Зачисление в 1 класс осуществляется при наличии заключение Территориальной психолого-медико-педагогической комиссии (ТПМПК), либо Центральной психолого-медико-педагогической комиссии (ЦПМПК). </w:t>
      </w:r>
    </w:p>
    <w:sectPr w:rsidR="00B330DE" w:rsidRPr="0076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0DD"/>
    <w:multiLevelType w:val="multilevel"/>
    <w:tmpl w:val="961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A1EE7"/>
    <w:multiLevelType w:val="multilevel"/>
    <w:tmpl w:val="6F5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A"/>
    <w:rsid w:val="00217A58"/>
    <w:rsid w:val="006B5661"/>
    <w:rsid w:val="007675D2"/>
    <w:rsid w:val="0098171A"/>
    <w:rsid w:val="00B330DE"/>
    <w:rsid w:val="00B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2018-02-19T21:23:00Z</dcterms:created>
  <dcterms:modified xsi:type="dcterms:W3CDTF">2018-02-19T21:43:00Z</dcterms:modified>
</cp:coreProperties>
</file>